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069A7BC8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FD7BCD">
        <w:rPr>
          <w:rFonts w:ascii="OpenDyslexic" w:hAnsi="OpenDyslexic"/>
          <w:sz w:val="20"/>
          <w:szCs w:val="20"/>
          <w:u w:val="single"/>
        </w:rPr>
        <w:t xml:space="preserve">Thursday </w:t>
      </w:r>
      <w:r w:rsidR="00CD0334">
        <w:rPr>
          <w:rFonts w:ascii="OpenDyslexic" w:hAnsi="OpenDyslexic"/>
          <w:sz w:val="20"/>
          <w:szCs w:val="20"/>
          <w:u w:val="single"/>
        </w:rPr>
        <w:t>4</w:t>
      </w:r>
      <w:r w:rsidR="00CD0334" w:rsidRPr="00CD0334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CD0334">
        <w:rPr>
          <w:rFonts w:ascii="OpenDyslexic" w:hAnsi="OpenDyslexic"/>
          <w:sz w:val="20"/>
          <w:szCs w:val="20"/>
          <w:u w:val="single"/>
        </w:rPr>
        <w:t xml:space="preserve"> February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7A3CA7F6" w14:textId="2BB44B8D" w:rsidR="00CD0334" w:rsidRPr="00CD0334" w:rsidRDefault="00E56BFD" w:rsidP="00CD0334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9854DA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CD0334" w:rsidRPr="00CD0334">
        <w:rPr>
          <w:rFonts w:ascii="OpenDyslexic" w:hAnsi="OpenDyslexic" w:cs="Arial"/>
          <w:color w:val="00B050"/>
          <w:sz w:val="20"/>
          <w:szCs w:val="20"/>
        </w:rPr>
        <w:t>fi</w:t>
      </w:r>
      <w:r w:rsidR="00CD0334" w:rsidRPr="00CD0334">
        <w:rPr>
          <w:rFonts w:ascii="OpenDyslexic" w:hAnsi="OpenDyslexic" w:cs="Arial"/>
          <w:color w:val="00B050"/>
          <w:sz w:val="20"/>
          <w:szCs w:val="20"/>
        </w:rPr>
        <w:t xml:space="preserve">nd equivalent fractions, </w:t>
      </w:r>
      <w:proofErr w:type="gramStart"/>
      <w:r w:rsidR="00CD0334" w:rsidRPr="00CD0334">
        <w:rPr>
          <w:rFonts w:ascii="OpenDyslexic" w:hAnsi="OpenDyslexic" w:cs="Arial"/>
          <w:color w:val="00B050"/>
          <w:sz w:val="20"/>
          <w:szCs w:val="20"/>
        </w:rPr>
        <w:t>decimals</w:t>
      </w:r>
      <w:proofErr w:type="gramEnd"/>
      <w:r w:rsidR="00CD0334" w:rsidRPr="00CD0334">
        <w:rPr>
          <w:rFonts w:ascii="OpenDyslexic" w:hAnsi="OpenDyslexic" w:cs="Arial"/>
          <w:color w:val="00B050"/>
          <w:sz w:val="20"/>
          <w:szCs w:val="20"/>
        </w:rPr>
        <w:t xml:space="preserve"> and percentages</w:t>
      </w:r>
    </w:p>
    <w:p w14:paraId="7231E1D7" w14:textId="7A481B45" w:rsidR="00FD7BCD" w:rsidRPr="00CD0334" w:rsidRDefault="00FD7BCD" w:rsidP="00FD7BCD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</w:rPr>
      </w:pPr>
      <w:r w:rsidRPr="00CD0334">
        <w:rPr>
          <w:rFonts w:ascii="OpenDyslexic" w:hAnsi="OpenDyslexic" w:cs="Arial"/>
          <w:color w:val="000000"/>
          <w:sz w:val="20"/>
          <w:szCs w:val="20"/>
        </w:rPr>
        <w:t>F</w:t>
      </w:r>
      <w:r w:rsidR="0078698B" w:rsidRPr="00CD0334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CD0334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 w:rsidRPr="00CD033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CD0334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CD0334" w:rsidRPr="00164BFF">
          <w:rPr>
            <w:rStyle w:val="Hyperlink"/>
            <w:rFonts w:ascii="OpenDyslexic" w:hAnsi="OpenDyslexic" w:cs="Arial"/>
            <w:sz w:val="20"/>
            <w:szCs w:val="20"/>
          </w:rPr>
          <w:t>https://vimeo.com/492474663</w:t>
        </w:r>
      </w:hyperlink>
      <w:r w:rsidR="00CD0334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666132A8" w14:textId="2B59E717" w:rsidR="009854DA" w:rsidRDefault="009854DA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6"/>
          <w:szCs w:val="96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Then, complete the questions on the file saved in the folder. </w:t>
      </w:r>
    </w:p>
    <w:p w14:paraId="19B02727" w14:textId="09034D25" w:rsidR="00574199" w:rsidRPr="00FC5DC5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027361B4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‘</w:t>
      </w:r>
      <w:r w:rsidR="009854DA">
        <w:rPr>
          <w:rFonts w:ascii="OpenDyslexic" w:hAnsi="OpenDyslexic"/>
          <w:color w:val="00B050"/>
          <w:sz w:val="20"/>
          <w:szCs w:val="20"/>
        </w:rPr>
        <w:t>Thursday’s Reading’</w:t>
      </w:r>
      <w:r w:rsidR="00CD0334">
        <w:rPr>
          <w:rFonts w:ascii="OpenDyslexic" w:hAnsi="OpenDyslexic"/>
          <w:color w:val="00B050"/>
          <w:sz w:val="20"/>
          <w:szCs w:val="20"/>
        </w:rPr>
        <w:t xml:space="preserve"> on Ethan’s Voice</w:t>
      </w:r>
      <w:r w:rsidR="00FD7BCD" w:rsidRPr="00FD7BCD">
        <w:rPr>
          <w:color w:val="00B05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52C39E6D" w14:textId="57380764" w:rsidR="00666033" w:rsidRPr="009854DA" w:rsidRDefault="009854DA" w:rsidP="00BE628E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 w:rsidRPr="009854DA">
        <w:rPr>
          <w:rFonts w:ascii="OpenDyslexic" w:hAnsi="OpenDyslexic"/>
          <w:b w:val="0"/>
          <w:bCs w:val="0"/>
          <w:sz w:val="20"/>
          <w:szCs w:val="20"/>
        </w:rPr>
        <w:t>If you can, join in via Microsoft Teams. If not, we are</w:t>
      </w:r>
      <w:r w:rsidR="00CD0334">
        <w:rPr>
          <w:rFonts w:ascii="OpenDyslexic" w:hAnsi="OpenDyslexic"/>
          <w:b w:val="0"/>
          <w:bCs w:val="0"/>
          <w:sz w:val="20"/>
          <w:szCs w:val="20"/>
        </w:rPr>
        <w:t xml:space="preserve"> starting to </w:t>
      </w:r>
      <w:r w:rsidR="00CD0334" w:rsidRPr="00CD0334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write our informal letters </w:t>
      </w:r>
      <w:r w:rsidR="00CD0334">
        <w:rPr>
          <w:rFonts w:ascii="OpenDyslexic" w:hAnsi="OpenDyslexic"/>
          <w:b w:val="0"/>
          <w:bCs w:val="0"/>
          <w:sz w:val="20"/>
          <w:szCs w:val="20"/>
        </w:rPr>
        <w:t xml:space="preserve">today. </w:t>
      </w:r>
      <w:r w:rsidRPr="009854DA">
        <w:rPr>
          <w:rFonts w:ascii="OpenDyslexic" w:hAnsi="OpenDyslexic"/>
          <w:b w:val="0"/>
          <w:bCs w:val="0"/>
          <w:sz w:val="20"/>
          <w:szCs w:val="20"/>
        </w:rPr>
        <w:t xml:space="preserve">Follow the lesson using the file saved in the folder. </w:t>
      </w:r>
      <w:proofErr w:type="gramStart"/>
      <w:r w:rsidR="00CD0334">
        <w:rPr>
          <w:rFonts w:ascii="OpenDyslexic" w:hAnsi="OpenDyslexic"/>
          <w:b w:val="0"/>
          <w:bCs w:val="0"/>
          <w:sz w:val="20"/>
          <w:szCs w:val="20"/>
        </w:rPr>
        <w:t>Don’t</w:t>
      </w:r>
      <w:proofErr w:type="gramEnd"/>
      <w:r w:rsidR="00CD0334">
        <w:rPr>
          <w:rFonts w:ascii="OpenDyslexic" w:hAnsi="OpenDyslexic"/>
          <w:b w:val="0"/>
          <w:bCs w:val="0"/>
          <w:sz w:val="20"/>
          <w:szCs w:val="20"/>
        </w:rPr>
        <w:t xml:space="preserve"> go ahead of where you are asked to write to.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91916AC" w14:textId="77777777" w:rsidR="00FD7BCD" w:rsidRPr="00B91A78" w:rsidRDefault="00FD7BCD" w:rsidP="00FD7BCD">
      <w:pPr>
        <w:jc w:val="both"/>
        <w:rPr>
          <w:rFonts w:ascii="OpenDyslexic" w:hAnsi="OpenDyslexic"/>
          <w:b/>
          <w:bCs/>
          <w:u w:val="single"/>
        </w:rPr>
      </w:pPr>
      <w:r w:rsidRPr="00B91A78">
        <w:rPr>
          <w:rFonts w:ascii="OpenDyslexic" w:hAnsi="OpenDyslexic"/>
          <w:b/>
          <w:bCs/>
          <w:u w:val="single"/>
        </w:rPr>
        <w:t>Spelling</w:t>
      </w:r>
    </w:p>
    <w:p w14:paraId="72877B54" w14:textId="77777777" w:rsidR="00FD7BCD" w:rsidRPr="008F0314" w:rsidRDefault="00FD7BCD" w:rsidP="00FD7BCD">
      <w:pPr>
        <w:jc w:val="both"/>
        <w:rPr>
          <w:rFonts w:ascii="OpenDyslexic" w:hAnsi="OpenDyslexic"/>
          <w:sz w:val="20"/>
          <w:szCs w:val="20"/>
        </w:rPr>
      </w:pPr>
      <w:r w:rsidRPr="008F0314">
        <w:rPr>
          <w:rFonts w:ascii="OpenDyslexic" w:hAnsi="OpenDyslexic"/>
          <w:sz w:val="20"/>
          <w:szCs w:val="20"/>
        </w:rPr>
        <w:t>Complete the next two pages in your spelling book.</w:t>
      </w:r>
    </w:p>
    <w:p w14:paraId="52934438" w14:textId="0457ABA3" w:rsidR="00FD7BCD" w:rsidRPr="00CD0334" w:rsidRDefault="00FD7BCD" w:rsidP="00FD7BCD">
      <w:pPr>
        <w:jc w:val="both"/>
        <w:rPr>
          <w:rFonts w:ascii="OpenDyslexic" w:hAnsi="OpenDyslexic"/>
          <w:sz w:val="20"/>
          <w:szCs w:val="20"/>
        </w:rPr>
      </w:pPr>
      <w:r w:rsidRPr="00B91A78">
        <w:rPr>
          <w:rFonts w:ascii="OpenDyslexic" w:hAnsi="OpenDyslexic"/>
          <w:b/>
          <w:bCs/>
          <w:u w:val="single"/>
        </w:rPr>
        <w:t>PE</w:t>
      </w:r>
      <w:r>
        <w:rPr>
          <w:rFonts w:ascii="OpenDyslexic" w:hAnsi="OpenDyslexic"/>
          <w:b/>
          <w:bCs/>
          <w:u w:val="single"/>
        </w:rPr>
        <w:t xml:space="preserve"> – PE with Joe Wicks </w:t>
      </w:r>
      <w:hyperlink r:id="rId6" w:history="1">
        <w:r w:rsidR="00CD0334" w:rsidRPr="00CD0334">
          <w:rPr>
            <w:rStyle w:val="Hyperlink"/>
            <w:rFonts w:ascii="OpenDyslexic" w:hAnsi="OpenDyslexic"/>
            <w:sz w:val="20"/>
            <w:szCs w:val="20"/>
          </w:rPr>
          <w:t>https://www.youtube.com/watch?v=0VHkFJ8nqPw</w:t>
        </w:r>
      </w:hyperlink>
      <w:r w:rsidR="00CD0334" w:rsidRPr="00CD0334">
        <w:rPr>
          <w:rFonts w:ascii="OpenDyslexic" w:hAnsi="OpenDyslexic"/>
          <w:sz w:val="20"/>
          <w:szCs w:val="20"/>
        </w:rPr>
        <w:t xml:space="preserve"> </w:t>
      </w:r>
    </w:p>
    <w:p w14:paraId="1307F022" w14:textId="77777777" w:rsidR="00CD0334" w:rsidRPr="00AB513E" w:rsidRDefault="00CD0334" w:rsidP="00CD0334">
      <w:pPr>
        <w:jc w:val="both"/>
        <w:rPr>
          <w:rStyle w:val="Hyperlink"/>
          <w:rFonts w:ascii="OpenDyslexic" w:hAnsi="OpenDyslexic"/>
          <w:color w:val="auto"/>
          <w:sz w:val="20"/>
          <w:szCs w:val="20"/>
          <w:u w:val="none"/>
        </w:rPr>
      </w:pP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>Or, Mr Whitbread has sent out the link and logon</w:t>
      </w:r>
      <w:r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details</w:t>
      </w: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to our Real PE page.</w:t>
      </w:r>
    </w:p>
    <w:p w14:paraId="3293F635" w14:textId="77777777" w:rsidR="00CD0334" w:rsidRDefault="00CD0334" w:rsidP="00CD0334">
      <w:pPr>
        <w:jc w:val="both"/>
        <w:rPr>
          <w:rFonts w:ascii="OpenDyslexic" w:hAnsi="OpenDyslexic"/>
          <w:sz w:val="20"/>
          <w:szCs w:val="20"/>
        </w:rPr>
      </w:pPr>
      <w:hyperlink r:id="rId7" w:tgtFrame="_blank" w:history="1">
        <w:r w:rsidRPr="00AB513E">
          <w:rPr>
            <w:rStyle w:val="Hyperlink"/>
            <w:rFonts w:ascii="OpenDyslexic" w:hAnsi="OpenDyslexic"/>
            <w:color w:val="00B2F7"/>
            <w:sz w:val="20"/>
            <w:szCs w:val="20"/>
            <w:shd w:val="clear" w:color="auto" w:fill="FFFFFF"/>
          </w:rPr>
          <w:t>https://real.jasmineactive.com/login</w:t>
        </w:r>
      </w:hyperlink>
      <w:r w:rsidRPr="00AB513E">
        <w:rPr>
          <w:rFonts w:ascii="OpenDyslexic" w:hAnsi="OpenDyslexic"/>
          <w:sz w:val="20"/>
          <w:szCs w:val="20"/>
        </w:rPr>
        <w:t xml:space="preserve"> </w:t>
      </w:r>
    </w:p>
    <w:p w14:paraId="5626368F" w14:textId="057BC488" w:rsidR="00CD0334" w:rsidRPr="00CD0334" w:rsidRDefault="00CD0334" w:rsidP="00FD7BCD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sz w:val="20"/>
          <w:szCs w:val="20"/>
        </w:rPr>
        <w:t>Here, you will find lots of PE related activities and games for you to do.</w:t>
      </w:r>
    </w:p>
    <w:p w14:paraId="131AF630" w14:textId="21C582BF" w:rsidR="00A6768C" w:rsidRDefault="00A6768C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bookmarkStart w:id="0" w:name="_Hlk62824136"/>
      <w:r>
        <w:rPr>
          <w:rFonts w:ascii="OpenDyslexic" w:hAnsi="OpenDyslexic"/>
          <w:b/>
          <w:bCs/>
          <w:sz w:val="20"/>
          <w:szCs w:val="20"/>
          <w:u w:val="single"/>
        </w:rPr>
        <w:t>Practise your times tables</w:t>
      </w:r>
      <w:r w:rsidR="00CD0334"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</w:p>
    <w:p w14:paraId="715A047D" w14:textId="62DED84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Read your book – </w:t>
      </w:r>
      <w:r w:rsidRPr="00A6768C">
        <w:rPr>
          <w:rFonts w:ascii="OpenDyslexic" w:hAnsi="OpenDyslexic"/>
          <w:sz w:val="20"/>
          <w:szCs w:val="20"/>
        </w:rPr>
        <w:t xml:space="preserve">let me know how </w:t>
      </w:r>
      <w:proofErr w:type="gramStart"/>
      <w:r w:rsidRPr="00A6768C">
        <w:rPr>
          <w:rFonts w:ascii="OpenDyslexic" w:hAnsi="OpenDyslexic"/>
          <w:sz w:val="20"/>
          <w:szCs w:val="20"/>
        </w:rPr>
        <w:t>you’re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getting on with it</w:t>
      </w:r>
      <w:r>
        <w:rPr>
          <w:rFonts w:ascii="OpenDyslexic" w:hAnsi="OpenDyslexic"/>
          <w:sz w:val="20"/>
          <w:szCs w:val="20"/>
        </w:rPr>
        <w:t>;</w:t>
      </w:r>
      <w:r w:rsidRPr="00A6768C">
        <w:rPr>
          <w:rFonts w:ascii="OpenDyslexic" w:hAnsi="OpenDyslexic"/>
          <w:sz w:val="20"/>
          <w:szCs w:val="20"/>
        </w:rPr>
        <w:t xml:space="preserve"> I’d love to hear!</w:t>
      </w:r>
    </w:p>
    <w:p w14:paraId="7663E5DC" w14:textId="1F45F60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 w:rsidRPr="00A6768C">
        <w:rPr>
          <w:rFonts w:ascii="OpenDyslexic" w:hAnsi="OpenDyslexic"/>
          <w:sz w:val="20"/>
          <w:szCs w:val="20"/>
        </w:rPr>
        <w:t xml:space="preserve">If </w:t>
      </w:r>
      <w:proofErr w:type="gramStart"/>
      <w:r w:rsidRPr="00A6768C">
        <w:rPr>
          <w:rFonts w:ascii="OpenDyslexic" w:hAnsi="OpenDyslexic"/>
          <w:sz w:val="20"/>
          <w:szCs w:val="20"/>
        </w:rPr>
        <w:t>you’d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like an extra </w:t>
      </w:r>
      <w:r>
        <w:rPr>
          <w:rFonts w:ascii="OpenDyslexic" w:hAnsi="OpenDyslexic"/>
          <w:sz w:val="20"/>
          <w:szCs w:val="20"/>
        </w:rPr>
        <w:t>challenge, can you record yourself reading a section of your story? You can then post it on your Class Dojo portfolio or get your parent to send it me via the messenger.</w:t>
      </w:r>
    </w:p>
    <w:bookmarkEnd w:id="0"/>
    <w:p w14:paraId="10578BD9" w14:textId="77777777" w:rsidR="00B91A78" w:rsidRDefault="00B91A78" w:rsidP="00903ED6">
      <w:pPr>
        <w:jc w:val="both"/>
        <w:rPr>
          <w:rFonts w:ascii="OpenDyslexic" w:hAnsi="OpenDyslexic"/>
        </w:rPr>
      </w:pPr>
    </w:p>
    <w:p w14:paraId="508BA9D2" w14:textId="77777777" w:rsidR="00B91A78" w:rsidRPr="00B91A78" w:rsidRDefault="00B91A78" w:rsidP="00903ED6">
      <w:pPr>
        <w:jc w:val="both"/>
        <w:rPr>
          <w:rFonts w:ascii="OpenDyslexic" w:hAnsi="OpenDyslexic"/>
          <w:b/>
          <w:bCs/>
          <w:u w:val="single"/>
        </w:rPr>
      </w:pPr>
    </w:p>
    <w:sectPr w:rsidR="00B91A78" w:rsidRPr="00B91A78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0935AF"/>
    <w:rsid w:val="002744E4"/>
    <w:rsid w:val="0042030A"/>
    <w:rsid w:val="004448D0"/>
    <w:rsid w:val="00525EFF"/>
    <w:rsid w:val="005618C0"/>
    <w:rsid w:val="00574199"/>
    <w:rsid w:val="006158E9"/>
    <w:rsid w:val="00666033"/>
    <w:rsid w:val="006C6559"/>
    <w:rsid w:val="00761008"/>
    <w:rsid w:val="0078698B"/>
    <w:rsid w:val="008F0314"/>
    <w:rsid w:val="00903ED6"/>
    <w:rsid w:val="009854DA"/>
    <w:rsid w:val="009B7B8D"/>
    <w:rsid w:val="009C105F"/>
    <w:rsid w:val="009F1571"/>
    <w:rsid w:val="00A6768C"/>
    <w:rsid w:val="00B06B6C"/>
    <w:rsid w:val="00B91A78"/>
    <w:rsid w:val="00BE628E"/>
    <w:rsid w:val="00C33B1F"/>
    <w:rsid w:val="00CD0334"/>
    <w:rsid w:val="00DC3019"/>
    <w:rsid w:val="00E464FC"/>
    <w:rsid w:val="00E56BFD"/>
    <w:rsid w:val="00E91440"/>
    <w:rsid w:val="00EE0621"/>
    <w:rsid w:val="00F15DE9"/>
    <w:rsid w:val="00F434A5"/>
    <w:rsid w:val="00FC5DC5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l.jasmineactive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VHkFJ8nqPw" TargetMode="External"/><Relationship Id="rId5" Type="http://schemas.openxmlformats.org/officeDocument/2006/relationships/hyperlink" Target="https://vimeo.com/4924746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23</cp:revision>
  <dcterms:created xsi:type="dcterms:W3CDTF">2021-01-05T11:24:00Z</dcterms:created>
  <dcterms:modified xsi:type="dcterms:W3CDTF">2021-01-29T14:49:00Z</dcterms:modified>
</cp:coreProperties>
</file>